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375 лет пожарной охране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375 лет пожарной охране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2024 годупожарная охрана России отмечает свой 375-летний юбилей.</w:t>
            </w:r>
            <w:br/>
            <w:br/>
            <w:r>
              <w:rPr/>
              <w:t xml:space="preserve">30 апреля 1649 года царём Алексеем Михайловичем Романовым был издан«Наказ о градском благочинии», в соответствии с которым в Москвеустановили круглосуточные пожарные дозоры. Этим документом заложилиосновы профессиональной пожарной охраны.</w:t>
            </w:r>
            <w:br/>
            <w:br/>
            <w:r>
              <w:rPr/>
              <w:t xml:space="preserve">Сегодня Государственная противопожарная служба — это мощнаяоперативная служба в составе МЧС России, обладающаяквалифицированными кадрами, современной техникой, имеющая развитыенаучную и учебную базы.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2024-05-15T02:05:24+03:00</dcterms:created>
  <dcterms:modified xsi:type="dcterms:W3CDTF">2024-05-15T02:05:24+03:00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