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Окончание учебы группы №109</w:t>
      </w:r>
    </w:p>
    <w:p>
      <w:pPr/>
      <w:r>
        <w:rPr/>
        <w:t xml:space="preserve">Государственные учреждения МЧС России</w:t>
      </w:r>
    </w:p>
    <w:tbl>
      <w:tblGrid>
        <w:gridCol/>
      </w:tblGrid>
      <w:tblPr>
        <w:tblW w:w="0" w:type="auto"/>
        <w:tblLayout w:type="autofit"/>
        <w:bidiVisual w:val="0"/>
        <w:tblBorders>
          <w:top w:val="single" w:sz="6" w:color="fffffff"/>
          <w:left w:val="single" w:sz="6" w:color="fffffff"/>
          <w:right w:val="single" w:sz="6" w:color="fffffff"/>
          <w:bottom w:val="single" w:sz="6" w:color="fffffff"/>
        </w:tblBorders>
      </w:tblPr>
      <w:tr>
        <w:trPr/>
        <w:tc>
          <w:tcPr/>
          <w:p>
            <w:pPr>
              <w:jc w:val="center"/>
            </w:pP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  <w:r>
              <w:rPr/>
              <w:t xml:space="preserve">Министерство Российской Федерации по делам гражданской обороны,чрезвычайным ситуациям и ликвидации последствий стихийныхбедствий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/>
              <w:t xml:space="preserve">12.11.202114:11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>
                <w:sz w:val="24"/>
                <w:szCs w:val="24"/>
                <w:b w:val="1"/>
                <w:bCs w:val="1"/>
              </w:rPr>
              <w:t xml:space="preserve">Окончание учебы группы №109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</w:p>
        </w:tc>
      </w:tr>
      <w:tr>
        <w:trPr/>
        <w:tc>
          <w:tcPr/>
          <w:p>
            <w:pPr>
              <w:jc w:val="start"/>
            </w:pPr>
            <w:r>
              <w:rPr/>
              <w:t xml:space="preserve">Сегоднязакончила свое обучение в ФАУ ДПО «Краснодарский учебный центр ФПС»группа №109 по программе профессиональной переподготовки командировотделений пожарно-спасательных частей.</w:t>
            </w:r>
            <w:br/>
            <w:br/>
            <w:r>
              <w:rPr/>
              <w:t xml:space="preserve">Успешно сданы все экзамены и итоговая аттестация и теперь вчерашниеслушатели, готовы к выполнению непосредственных обязанностей позащите населения от пожаров и чрезвычайных ситуаций, имея навооружении новые знания и практические навыки.</w:t>
            </w:r>
            <w:br/>
            <w:br/>
          </w:p>
        </w:tc>
      </w:tr>
      <w:tr>
        <w:trPr/>
        <w:tc>
          <w:tcPr/>
          <w:p>
            <w:pPr>
              <w:jc w:val="center"/>
            </w:pPr>
            <w:r>
              <w:rPr>
                <w:sz w:val="15"/>
                <w:szCs w:val="15"/>
              </w:rPr>
              <w:t xml:space="preserve">Министерство Российской Федерации по делам гражданской обороны,чрезвычайным ситуациям и ликвидации последствий стихийных бедствий© 2026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after="120"/>
    </w:pPr>
    <w:rPr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center"/>
      <w:spacing w:after="12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jc w:val="center"/>
      <w:spacing w:after="120"/>
    </w:pPr>
    <w:rPr>
      <w:sz w:val="28"/>
      <w:szCs w:val="28"/>
      <w:b w:val="1"/>
      <w:bCs w:val="1"/>
    </w:rPr>
  </w:style>
  <w:style w:type="paragraph" w:styleId="Heading4">
    <w:link w:val="Heading4Char"/>
    <w:name w:val="heading 4"/>
    <w:basedOn w:val="Normal"/>
    <w:pPr>
      <w:jc w:val="center"/>
      <w:spacing w:after="12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2026-09-11T15:14:42+03:00</dcterms:created>
  <dcterms:modified xsi:type="dcterms:W3CDTF">2026-09-11T15:14:42+03:00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