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Основные сведения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Основные сведения</w:t>
            </w:r>
          </w:p>
        </w:tc>
      </w:tr>
      <w:tr>
        <w:trPr/>
        <w:tc>
          <w:tcPr/>
          <w:p>
            <w:pPr>
              <w:jc w:val="start"/>
            </w:pPr>
            <w:r>
              <w:rPr>
                <w:b w:val="1"/>
                <w:bCs w:val="1"/>
              </w:rPr>
              <w:t xml:space="preserve">Датасоздания образовательной организации</w:t>
            </w:r>
            <w:br/>
            <w:br/>
            <w:r>
              <w:rPr/>
              <w:t xml:space="preserve">22 сентября 1969 года МВД утверждает "Положение об Учебных пунктахУПО МВД, УВД Крайоблисполкомов" в котором определяет его статус иглавные задачи.</w:t>
            </w:r>
            <w:br/>
            <w:br/>
            <w:r>
              <w:rPr/>
              <w:t xml:space="preserve">11 марта 1970 г. приказом №224 УВД Краснодасркого края объявляетштат Учебного пункта УПО. Организованный учебный пунктпервоначально был размещен при 22-й профессиональной пожарнойчасти, которая располагалась в станице Динской в 30-ти км. от г.Краснодара и имел в своем распоряжении общежитие на 30 человек иучебный класс. </w:t>
            </w:r>
            <w:br/>
            <w:br/>
            <w:r>
              <w:rPr/>
              <w:t xml:space="preserve">На основании приказа МЧС России от 22.12.2015 № 676 «О созданиифедеральных автономных учреждений путем изменения типа существующихфедеральных государственных бюджетных учреждений, находящихся введении Министерства Российской Федерации по делам гражданскойобороны, чрезвычайным ситуациям и ликвидации последствий стихийныхбедствий» федеральное государственное образовательное учреждениедополнительного профессионального образования Краснодарский учебныйцентр федеральной противопожарной службы реорганизовано и созданопутем изменения типа учреждения федеральное автономное учреждениедополнительного профессионального образования Краснодарский учебныйцентр федеральной противопожарной службы.</w:t>
            </w:r>
            <w:br/>
            <w:br/>
            <w:r>
              <w:rPr/>
              <w:t xml:space="preserve">В соответствии с приказами МЧС России от 28.03.2016 №149 «Обутверждении уставов федеральных автономных учрежденийдополнительного профессионального образования, находящихся введении МЧС России» и от 08.12.2020 №918 "О внесении изменений вустав ФАУ ДПО Краснодарский учебный центр ФПС" утвержден Уставфедерального автономного учреждения дополнительногопрофессионального образования «Краснодарский учебный центрфедеральной противопожарной службы».</w:t>
            </w:r>
            <w:br/>
            <w:br/>
            <w:r>
              <w:rPr>
                <w:b w:val="1"/>
                <w:bCs w:val="1"/>
              </w:rPr>
              <w:t xml:space="preserve">Учредитель</w:t>
            </w:r>
            <w:br/>
            <w:br/>
            <w:r>
              <w:rPr/>
              <w:t xml:space="preserve">Учредителем и собственником имущества Учреждения являетсяРоссийская Федерация.</w:t>
            </w:r>
            <w:br/>
            <w:br/>
            <w:r>
              <w:rPr/>
              <w:t xml:space="preserve">Полномочия собственника имущества Учреждения осуществляет МЧСРоссии и Федеральное агентство по управлению государственнымимуществом в соответствии с законодательством РоссийскойФедерации.</w:t>
            </w:r>
            <w:br/>
            <w:br/>
            <w:r>
              <w:rPr/>
              <w:t xml:space="preserve">Зиничев Евгений Николаевич — Министр Российской Федерации по деламгражданской обороны, чрезвычайным ситуациям и ликвидациипоследствий стихийных бедствий.</w:t>
            </w:r>
            <w:br/>
            <w:br/>
            <w:r>
              <w:rPr/>
              <w:t xml:space="preserve">Адрес: 109012 г. Москва, Театральный пр., 3.</w:t>
            </w:r>
            <w:br/>
            <w:br/>
            <w:r>
              <w:rPr/>
              <w:t xml:space="preserve">Электронная почта: info@mchs.gov.ru</w:t>
            </w:r>
            <w:br/>
            <w:br/>
            <w:r>
              <w:rPr/>
              <w:t xml:space="preserve">Факс: +7 (495) 624-19-46</w:t>
            </w:r>
            <w:br/>
            <w:br/>
            <w:r>
              <w:rPr/>
              <w:t xml:space="preserve">Cправочная служба: +7 (499) 216-79-01</w:t>
            </w:r>
            <w:br/>
            <w:br/>
            <w:r>
              <w:rPr>
                <w:b w:val="1"/>
                <w:bCs w:val="1"/>
              </w:rPr>
              <w:t xml:space="preserve">Место нахождения образовательной организации и еефилиалов</w:t>
            </w:r>
            <w:br/>
            <w:br/>
            <w:r>
              <w:rPr/>
              <w:t xml:space="preserve">350063, Краснодарский край, г. Краснодар, ул. Мира, 56. Филиаловнет.</w:t>
            </w:r>
            <w:br/>
            <w:br/>
            <w:r>
              <w:rPr>
                <w:b w:val="1"/>
                <w:bCs w:val="1"/>
              </w:rPr>
              <w:t xml:space="preserve">Режим и график работы</w:t>
            </w:r>
            <w:br/>
            <w:br/>
            <w:r>
              <w:rPr/>
              <w:t xml:space="preserve">График работы учебного центра:</w:t>
            </w:r>
            <w:br/>
            <w:br/>
            <w:r>
              <w:rPr/>
              <w:t xml:space="preserve">понедельник-четверг 8:15-17:15;</w:t>
            </w:r>
            <w:br/>
            <w:br/>
            <w:r>
              <w:rPr/>
              <w:t xml:space="preserve">пятница 8:15-16:15;</w:t>
            </w:r>
            <w:br/>
            <w:br/>
            <w:r>
              <w:rPr/>
              <w:t xml:space="preserve">перерыв 12:05-12:53.</w:t>
            </w:r>
            <w:br/>
            <w:br/>
            <w:r>
              <w:rPr>
                <w:b w:val="1"/>
                <w:bCs w:val="1"/>
              </w:rPr>
              <w:t xml:space="preserve">Контактные телефоны и адрес электронной почты</w:t>
            </w:r>
            <w:br/>
            <w:br/>
            <w:r>
              <w:rPr/>
              <w:t xml:space="preserve">Приемная: +7 (861) 268-35-62</w:t>
            </w:r>
            <w:br/>
            <w:br/>
            <w:r>
              <w:rPr/>
              <w:t xml:space="preserve">Учебный отдел: +7 (861) 268-35-63</w:t>
            </w:r>
            <w:br/>
            <w:br/>
            <w:r>
              <w:rPr/>
              <w:t xml:space="preserve">Бухгалтерия: +7 (861) 268-35-56</w:t>
            </w:r>
            <w:br/>
            <w:br/>
            <w:r>
              <w:rPr/>
              <w:t xml:space="preserve">E-mail: uzfps_krasnodar@23.mchs.gov.ru</w:t>
            </w:r>
            <w:br/>
            <w:br/>
            <w:r>
              <w:rPr/>
              <w:t xml:space="preserve">Сайт: https://ucfps23.organizations.mchs.gov.ru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2024-04-25T08:21:36+03:00</dcterms:created>
  <dcterms:modified xsi:type="dcterms:W3CDTF">2024-04-25T08:21:36+03:00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